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Relatório Lab 5 - MMQ e EDO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Isaac de Lyra Junior - 01D</w:t>
      </w:r>
      <w:r w:rsidDel="00000000" w:rsidR="00000000" w:rsidRPr="00000000">
        <w:rPr>
          <w:sz w:val="24"/>
          <w:szCs w:val="24"/>
          <w:rtl w:val="0"/>
        </w:rPr>
        <w:tab/>
        <w:t xml:space="preserve">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20170117907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Túlio José Costa da Silva - 01D - 20170138326</w:t>
      </w:r>
    </w:p>
    <w:p w:rsidR="00000000" w:rsidDel="00000000" w:rsidP="00000000" w:rsidRDefault="00000000" w:rsidRPr="00000000" w14:paraId="00000005">
      <w:pPr>
        <w:spacing w:line="360" w:lineRule="auto"/>
        <w:jc w:val="right"/>
        <w:rPr/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Vilson Rodrigues Câmara Neto - 01D - 20170138110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36"/>
          <w:szCs w:val="36"/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Resumo</w:t>
      </w:r>
    </w:p>
    <w:p w:rsidR="00000000" w:rsidDel="00000000" w:rsidP="00000000" w:rsidRDefault="00000000" w:rsidRPr="00000000" w14:paraId="00000008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relatório tem como objetivo descrever o experimento realizado no laboratório de informática, da matéria de Computação Numérica. Neste, iremos definir e encontrar a solucao da equacao de segunda ordem que descreve o movimento de uma bola em um plano inclinado, utilizando métodos para solucionar EDO. Material utilizado foi uma bola, uma rampa e um smartphone para capturar os vídeos. Por último, discutiremos os resultados obtidos.</w:t>
      </w:r>
    </w:p>
    <w:p w:rsidR="00000000" w:rsidDel="00000000" w:rsidP="00000000" w:rsidRDefault="00000000" w:rsidRPr="00000000" w14:paraId="0000000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0B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Equações Diferenciais e Ordinárias (EDO)</w:t>
      </w:r>
      <w:r w:rsidDel="00000000" w:rsidR="00000000" w:rsidRPr="00000000">
        <w:rPr>
          <w:sz w:val="24"/>
          <w:szCs w:val="24"/>
          <w:rtl w:val="0"/>
        </w:rPr>
        <w:t xml:space="preserve"> é uma </w:t>
      </w:r>
      <w:r w:rsidDel="00000000" w:rsidR="00000000" w:rsidRPr="00000000">
        <w:rPr>
          <w:sz w:val="24"/>
          <w:szCs w:val="24"/>
          <w:rtl w:val="0"/>
        </w:rPr>
        <w:t xml:space="preserve">equação</w:t>
      </w:r>
      <w:r w:rsidDel="00000000" w:rsidR="00000000" w:rsidRPr="00000000">
        <w:rPr>
          <w:sz w:val="24"/>
          <w:szCs w:val="24"/>
          <w:rtl w:val="0"/>
        </w:rPr>
        <w:t xml:space="preserve"> que envolve as </w:t>
      </w:r>
      <w:r w:rsidDel="00000000" w:rsidR="00000000" w:rsidRPr="00000000">
        <w:rPr>
          <w:sz w:val="24"/>
          <w:szCs w:val="24"/>
          <w:rtl w:val="0"/>
        </w:rPr>
        <w:t xml:space="preserve">derivadas</w:t>
      </w:r>
      <w:r w:rsidDel="00000000" w:rsidR="00000000" w:rsidRPr="00000000">
        <w:rPr>
          <w:sz w:val="24"/>
          <w:szCs w:val="24"/>
          <w:rtl w:val="0"/>
        </w:rPr>
        <w:t xml:space="preserve"> de uma função desconhecida de uma variável. Um exemplo simples de uma equação diferencial ordinária é: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62025" cy="35718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30383" l="19767" r="73421" t="63716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onde f é uma função desconhecida </w:t>
      </w:r>
      <w:r w:rsidDel="00000000" w:rsidR="00000000" w:rsidRPr="00000000">
        <w:rPr>
          <w:sz w:val="24"/>
          <w:szCs w:val="24"/>
          <w:rtl w:val="0"/>
        </w:rPr>
        <w:t xml:space="preserve">e f</w:t>
      </w:r>
      <w:r w:rsidDel="00000000" w:rsidR="00000000" w:rsidRPr="00000000">
        <w:rPr>
          <w:sz w:val="24"/>
          <w:szCs w:val="24"/>
          <w:rtl w:val="0"/>
        </w:rPr>
        <w:t xml:space="preserve"> ′ a sua derivada.  </w:t>
      </w:r>
    </w:p>
    <w:p w:rsidR="00000000" w:rsidDel="00000000" w:rsidP="00000000" w:rsidRDefault="00000000" w:rsidRPr="00000000" w14:paraId="0000000E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Seja </w:t>
      </w:r>
      <w:r w:rsidDel="00000000" w:rsidR="00000000" w:rsidRPr="00000000">
        <w:rPr>
          <w:i w:val="1"/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0"/>
        </w:rPr>
        <w:t xml:space="preserve"> uma função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e que </w:t>
      </w:r>
    </w:p>
    <w:p w:rsidR="00000000" w:rsidDel="00000000" w:rsidP="00000000" w:rsidRDefault="00000000" w:rsidRPr="00000000" w14:paraId="0000000F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25977" cy="328613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72271" l="19435" r="68438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1225977" cy="32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denote as suas derivadas:</w:t>
      </w:r>
    </w:p>
    <w:p w:rsidR="00000000" w:rsidDel="00000000" w:rsidP="00000000" w:rsidRDefault="00000000" w:rsidRPr="00000000" w14:paraId="00000011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38408" cy="328613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61356" l="18936" r="64950" t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1138408" cy="32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EDO é uma equação que envolve </w:t>
      </w:r>
    </w:p>
    <w:p w:rsidR="00000000" w:rsidDel="00000000" w:rsidP="00000000" w:rsidRDefault="00000000" w:rsidRPr="00000000" w14:paraId="00000013">
      <w:pPr>
        <w:spacing w:line="360" w:lineRule="auto"/>
        <w:ind w:left="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0650" cy="28575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53687" l="20099" r="66611" t="4152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ordem de uma equação diferencial é a ordem n da maior derivada na equação.</w:t>
      </w:r>
    </w:p>
    <w:p w:rsidR="00000000" w:rsidDel="00000000" w:rsidP="00000000" w:rsidRDefault="00000000" w:rsidRPr="00000000" w14:paraId="00000015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solução de uma EDO é uma função </w:t>
      </w:r>
      <w:r w:rsidDel="00000000" w:rsidR="00000000" w:rsidRPr="00000000">
        <w:rPr>
          <w:i w:val="1"/>
          <w:sz w:val="24"/>
          <w:szCs w:val="24"/>
          <w:rtl w:val="0"/>
        </w:rPr>
        <w:t xml:space="preserve">y(x)</w:t>
      </w:r>
      <w:r w:rsidDel="00000000" w:rsidR="00000000" w:rsidRPr="00000000">
        <w:rPr>
          <w:sz w:val="24"/>
          <w:szCs w:val="24"/>
          <w:rtl w:val="0"/>
        </w:rPr>
        <w:t xml:space="preserve"> cujas derivadas satisfazem a equação. Não está garantido que tal função exista, e caso exista, normalmente ela não é única. Uma equação diferencial é autônoma se não depender explicitamente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, e homogênea se todos os termos da equação diferencial dependem exclusivamente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16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Usamos 2 técnicas para resolução das EDO'S. Foram o método de Euler e o de Runge-Kutta 2 e o 4.</w:t>
      </w:r>
    </w:p>
    <w:p w:rsidR="00000000" w:rsidDel="00000000" w:rsidP="00000000" w:rsidRDefault="00000000" w:rsidRPr="00000000" w14:paraId="00000017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de Euler</w:t>
      </w:r>
      <w:r w:rsidDel="00000000" w:rsidR="00000000" w:rsidRPr="00000000">
        <w:rPr>
          <w:sz w:val="24"/>
          <w:szCs w:val="24"/>
          <w:rtl w:val="0"/>
        </w:rPr>
        <w:t xml:space="preserve"> é um procedimento </w:t>
      </w:r>
      <w:r w:rsidDel="00000000" w:rsidR="00000000" w:rsidRPr="00000000">
        <w:rPr>
          <w:sz w:val="24"/>
          <w:szCs w:val="24"/>
          <w:rtl w:val="0"/>
        </w:rPr>
        <w:t xml:space="preserve">numérico</w:t>
      </w:r>
      <w:r w:rsidDel="00000000" w:rsidR="00000000" w:rsidRPr="00000000">
        <w:rPr>
          <w:sz w:val="24"/>
          <w:szCs w:val="24"/>
          <w:rtl w:val="0"/>
        </w:rPr>
        <w:t xml:space="preserve"> de primeira ordem para solucionar </w:t>
      </w:r>
      <w:r w:rsidDel="00000000" w:rsidR="00000000" w:rsidRPr="00000000">
        <w:rPr>
          <w:sz w:val="24"/>
          <w:szCs w:val="24"/>
          <w:rtl w:val="0"/>
        </w:rPr>
        <w:t xml:space="preserve">equações diferenciais ordinárias</w:t>
      </w:r>
      <w:r w:rsidDel="00000000" w:rsidR="00000000" w:rsidRPr="00000000">
        <w:rPr>
          <w:sz w:val="24"/>
          <w:szCs w:val="24"/>
          <w:rtl w:val="0"/>
        </w:rPr>
        <w:t xml:space="preserve"> com um </w:t>
      </w:r>
      <w:r w:rsidDel="00000000" w:rsidR="00000000" w:rsidRPr="00000000">
        <w:rPr>
          <w:sz w:val="24"/>
          <w:szCs w:val="24"/>
          <w:rtl w:val="0"/>
        </w:rPr>
        <w:t xml:space="preserve">valor inicial</w:t>
      </w:r>
      <w:r w:rsidDel="00000000" w:rsidR="00000000" w:rsidRPr="00000000">
        <w:rPr>
          <w:sz w:val="24"/>
          <w:szCs w:val="24"/>
          <w:rtl w:val="0"/>
        </w:rPr>
        <w:t xml:space="preserve"> dado. Queremos aproximar a solução de um problema de valor inicial: </w:t>
      </w:r>
    </w:p>
    <w:p w:rsidR="00000000" w:rsidDel="00000000" w:rsidP="00000000" w:rsidRDefault="00000000" w:rsidRPr="00000000" w14:paraId="00000018">
      <w:pPr>
        <w:spacing w:line="360" w:lineRule="auto"/>
        <w:ind w:left="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3659" cy="338138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44542" l="19435" r="54983" t="49557"/>
                    <a:stretch>
                      <a:fillRect/>
                    </a:stretch>
                  </pic:blipFill>
                  <pic:spPr>
                    <a:xfrm>
                      <a:off x="0" y="0"/>
                      <a:ext cx="2603659" cy="33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0" w:firstLine="0"/>
        <w:jc w:val="left"/>
        <w:rPr/>
      </w:pPr>
      <w:r w:rsidDel="00000000" w:rsidR="00000000" w:rsidRPr="00000000">
        <w:rPr>
          <w:sz w:val="24"/>
          <w:szCs w:val="24"/>
          <w:rtl w:val="0"/>
        </w:rPr>
        <w:t xml:space="preserve">Escolhemos um valor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h </w:t>
      </w:r>
      <w:r w:rsidDel="00000000" w:rsidR="00000000" w:rsidRPr="00000000">
        <w:rPr>
          <w:rtl w:val="0"/>
        </w:rPr>
        <w:t xml:space="preserve">para cada para cada passo, com isso teremos:</w:t>
      </w:r>
    </w:p>
    <w:p w:rsidR="00000000" w:rsidDel="00000000" w:rsidP="00000000" w:rsidRDefault="00000000" w:rsidRPr="00000000" w14:paraId="0000001A">
      <w:pPr>
        <w:spacing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52613" cy="34174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42075" l="19767" r="65116" t="53097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34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e por último:</w:t>
      </w:r>
    </w:p>
    <w:p w:rsidR="00000000" w:rsidDel="00000000" w:rsidP="00000000" w:rsidRDefault="00000000" w:rsidRPr="00000000" w14:paraId="0000001C">
      <w:pPr>
        <w:spacing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83657" cy="280988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20353" l="19933" r="55149" t="73156"/>
                    <a:stretch>
                      <a:fillRect/>
                    </a:stretch>
                  </pic:blipFill>
                  <pic:spPr>
                    <a:xfrm>
                      <a:off x="0" y="0"/>
                      <a:ext cx="1883657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Os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de Runge-Kutta</w:t>
      </w:r>
      <w:r w:rsidDel="00000000" w:rsidR="00000000" w:rsidRPr="00000000">
        <w:rPr>
          <w:sz w:val="24"/>
          <w:szCs w:val="24"/>
          <w:rtl w:val="0"/>
        </w:rPr>
        <w:t xml:space="preserve"> formam uma família importante de métodos iterativos implícitos e explícitos para a resolução numérica (aproximação) de soluções de EDO. Trata-se de um método por etapas que tem a seguinte expressão genérica: </w:t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2238" cy="1140959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18289" l="18438" r="53654" t="60471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14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dos Mínimos Quadrados (MMQ)</w:t>
      </w:r>
      <w:r w:rsidDel="00000000" w:rsidR="00000000" w:rsidRPr="00000000">
        <w:rPr>
          <w:sz w:val="24"/>
          <w:szCs w:val="24"/>
          <w:rtl w:val="0"/>
        </w:rPr>
        <w:t xml:space="preserve"> é uma técnica de otimização matemática que procura encontrar o melhor ajuste para um conjunto de dados tentando minimizar a soma dos quadrados das diferenças entre o valor estimado e os dados observados (tais diferenças são chamadas resíduos). 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2963" cy="2595563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11504" l="28239" r="37707" t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2582963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Designando axi + b o i-ésimo valor dado pela aproximação, o problema consiste em encontrar as constantes a e b que minimizam </w:t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95854" cy="70961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34218" l="44019" r="37209" t="51917"/>
                    <a:stretch>
                      <a:fillRect/>
                    </a:stretch>
                  </pic:blipFill>
                  <pic:spPr>
                    <a:xfrm>
                      <a:off x="0" y="0"/>
                      <a:ext cx="1695854" cy="70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 requisito para o método dos mínimos quadrados é que o fator imprevisível (erro) seja distribuído aleatoriamente e essa distribuição seja normal. Outro requisito é que o modelo é linear nos parâmetros, ou seja, as variáveis apresentam uma relação linear entre si.</w:t>
      </w:r>
    </w:p>
    <w:p w:rsidR="00000000" w:rsidDel="00000000" w:rsidP="00000000" w:rsidRDefault="00000000" w:rsidRPr="00000000" w14:paraId="00000027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Termo geral do MMQ:</w:t>
      </w:r>
    </w:p>
    <w:p w:rsidR="00000000" w:rsidDel="00000000" w:rsidP="00000000" w:rsidRDefault="00000000" w:rsidRPr="00000000" w14:paraId="00000029">
      <w:pPr>
        <w:spacing w:line="360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96875" cy="2233613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16519" l="33388" r="25083" t="46017"/>
                    <a:stretch>
                      <a:fillRect/>
                    </a:stretch>
                  </pic:blipFill>
                  <pic:spPr>
                    <a:xfrm>
                      <a:off x="0" y="0"/>
                      <a:ext cx="4396875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aceleração experimental é definida pela fórmula abaixo:</w:t>
      </w:r>
    </w:p>
    <w:p w:rsidR="00000000" w:rsidDel="00000000" w:rsidP="00000000" w:rsidRDefault="00000000" w:rsidRPr="00000000" w14:paraId="0000002C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𝐴 = √(𝐴𝑥^2 + 𝐴𝑦^2)</w:t>
      </w:r>
    </w:p>
    <w:p w:rsidR="00000000" w:rsidDel="00000000" w:rsidP="00000000" w:rsidRDefault="00000000" w:rsidRPr="00000000" w14:paraId="0000002D">
      <w:pPr>
        <w:spacing w:line="360" w:lineRule="auto"/>
        <w:ind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aceleração teórica é dada por:</w:t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A= -K*g*sin(𝛩)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Resultados e Discussões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Tabela 1: Dados da trajetória da bola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935"/>
        <w:tblGridChange w:id="0">
          <w:tblGrid>
            <w:gridCol w:w="1620"/>
            <w:gridCol w:w="1935"/>
          </w:tblGrid>
        </w:tblGridChange>
      </w:tblGrid>
      <w:tr>
        <w:trPr>
          <w:trHeight w:val="64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H = n/fps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4/30 = 0,133</w:t>
            </w:r>
          </w:p>
        </w:tc>
      </w:tr>
      <w:tr>
        <w:trPr>
          <w:trHeight w:val="72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Ângulo (º)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5,23</w:t>
            </w:r>
          </w:p>
        </w:tc>
      </w:tr>
      <w:tr>
        <w:trPr>
          <w:trHeight w:val="60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Ângulo (rad)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0,0913</w:t>
            </w:r>
          </w:p>
        </w:tc>
      </w:tr>
      <w:tr>
        <w:trPr>
          <w:trHeight w:val="58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x0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219</w:t>
            </w:r>
          </w:p>
        </w:tc>
      </w:tr>
      <w:tr>
        <w:trPr>
          <w:trHeight w:val="58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y0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Tabela 2: Dados coletados da Tábua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3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90"/>
        <w:gridCol w:w="1965"/>
        <w:tblGridChange w:id="0">
          <w:tblGrid>
            <w:gridCol w:w="1590"/>
            <w:gridCol w:w="1965"/>
          </w:tblGrid>
        </w:tblGridChange>
      </w:tblGrid>
      <w:tr>
        <w:trPr>
          <w:trHeight w:val="56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x0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129</w:t>
            </w:r>
          </w:p>
        </w:tc>
      </w:tr>
      <w:tr>
        <w:trPr>
          <w:trHeight w:val="56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y0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453</w:t>
            </w:r>
          </w:p>
        </w:tc>
      </w:tr>
      <w:tr>
        <w:trPr>
          <w:trHeight w:val="560" w:hRule="atLeast"/>
        </w:trP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1737</w:t>
            </w:r>
          </w:p>
        </w:tc>
      </w:tr>
      <w:t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565</w:t>
            </w:r>
          </w:p>
        </w:tc>
      </w:tr>
      <w:t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Tamanho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1612,7pixels</w:t>
            </w:r>
          </w:p>
        </w:tc>
      </w:tr>
      <w:t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Gravidade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25634,7 pixels/s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Tabela 3: Tempo de cada frame coletado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870.0" w:type="dxa"/>
        <w:jc w:val="left"/>
        <w:tblInd w:w="-6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765"/>
        <w:gridCol w:w="765"/>
        <w:gridCol w:w="840"/>
        <w:gridCol w:w="885"/>
        <w:gridCol w:w="780"/>
        <w:gridCol w:w="780"/>
        <w:gridCol w:w="795"/>
        <w:gridCol w:w="855"/>
        <w:gridCol w:w="870"/>
        <w:gridCol w:w="825"/>
        <w:gridCol w:w="795"/>
        <w:tblGridChange w:id="0">
          <w:tblGrid>
            <w:gridCol w:w="915"/>
            <w:gridCol w:w="765"/>
            <w:gridCol w:w="765"/>
            <w:gridCol w:w="840"/>
            <w:gridCol w:w="885"/>
            <w:gridCol w:w="780"/>
            <w:gridCol w:w="780"/>
            <w:gridCol w:w="795"/>
            <w:gridCol w:w="855"/>
            <w:gridCol w:w="870"/>
            <w:gridCol w:w="825"/>
            <w:gridCol w:w="795"/>
          </w:tblGrid>
        </w:tblGridChange>
      </w:tblGrid>
      <w:t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Frame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</w:tr>
      <w:tr>
        <w:trPr>
          <w:trHeight w:val="5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seg(s)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2.533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2,666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2,799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2,933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3,065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3,199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3,332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3,467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3,599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3,732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3,865</w:t>
            </w:r>
          </w:p>
        </w:tc>
      </w:tr>
    </w:tbl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sz w:val="24"/>
          <w:szCs w:val="24"/>
          <w:rtl w:val="0"/>
        </w:rPr>
        <w:t xml:space="preserve">Tabela 4: Posição da bola em cada frame coletado</w:t>
      </w:r>
      <w:r w:rsidDel="00000000" w:rsidR="00000000" w:rsidRPr="00000000">
        <w:rPr>
          <w:rtl w:val="0"/>
        </w:rPr>
      </w:r>
    </w:p>
    <w:tbl>
      <w:tblPr>
        <w:tblStyle w:val="Table4"/>
        <w:tblW w:w="9930.0" w:type="dxa"/>
        <w:jc w:val="left"/>
        <w:tblInd w:w="-7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795"/>
        <w:gridCol w:w="765"/>
        <w:gridCol w:w="840"/>
        <w:gridCol w:w="825"/>
        <w:gridCol w:w="825"/>
        <w:gridCol w:w="795"/>
        <w:gridCol w:w="825"/>
        <w:gridCol w:w="705"/>
        <w:gridCol w:w="780"/>
        <w:gridCol w:w="855"/>
        <w:gridCol w:w="855"/>
        <w:tblGridChange w:id="0">
          <w:tblGrid>
            <w:gridCol w:w="1065"/>
            <w:gridCol w:w="795"/>
            <w:gridCol w:w="765"/>
            <w:gridCol w:w="840"/>
            <w:gridCol w:w="825"/>
            <w:gridCol w:w="825"/>
            <w:gridCol w:w="795"/>
            <w:gridCol w:w="825"/>
            <w:gridCol w:w="705"/>
            <w:gridCol w:w="780"/>
            <w:gridCol w:w="855"/>
            <w:gridCol w:w="855"/>
          </w:tblGrid>
        </w:tblGridChange>
      </w:tblGrid>
      <w:tr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Posição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</w:tr>
      <w:tr>
        <w:trPr>
          <w:trHeight w:val="5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1657</w:t>
            </w:r>
          </w:p>
        </w:tc>
      </w:tr>
      <w:tr>
        <w:trPr>
          <w:trHeight w:val="5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596</w:t>
            </w:r>
          </w:p>
        </w:tc>
      </w:tr>
    </w:tbl>
    <w:p w:rsidR="00000000" w:rsidDel="00000000" w:rsidP="00000000" w:rsidRDefault="00000000" w:rsidRPr="00000000" w14:paraId="0000009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Iremos calcular a aceleração teórica via </w:t>
      </w:r>
      <w:r w:rsidDel="00000000" w:rsidR="00000000" w:rsidRPr="00000000">
        <w:rPr>
          <w:i w:val="1"/>
          <w:sz w:val="24"/>
          <w:szCs w:val="24"/>
          <w:rtl w:val="0"/>
        </w:rPr>
        <w:t xml:space="preserve">Scilab</w:t>
      </w:r>
      <w:r w:rsidDel="00000000" w:rsidR="00000000" w:rsidRPr="00000000">
        <w:rPr>
          <w:sz w:val="24"/>
          <w:szCs w:val="24"/>
          <w:rtl w:val="0"/>
        </w:rPr>
        <w:t xml:space="preserve">, utilizando a fórmula citada na introdução:</w:t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47963" cy="3116176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3116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1: Cálculo da aceleração teórica no </w:t>
      </w:r>
      <w:r w:rsidDel="00000000" w:rsidR="00000000" w:rsidRPr="00000000">
        <w:rPr>
          <w:i w:val="1"/>
          <w:sz w:val="20"/>
          <w:szCs w:val="20"/>
          <w:rtl w:val="0"/>
        </w:rPr>
        <w:t xml:space="preserve">Scilab</w:t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86369" cy="180498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369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2: Algoritmo do MMQ</w:t>
      </w:r>
    </w:p>
    <w:p w:rsidR="00000000" w:rsidDel="00000000" w:rsidP="00000000" w:rsidRDefault="00000000" w:rsidRPr="00000000" w14:paraId="000000A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Aqui, chamamos o algoritmo de MMQ e exibimos os valores retornados pelo método:</w:t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5346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Figure 3: Chamadas do Algoritmo do MMQ e resultados das Posições X e Y aproximadas pelo Método</w:t>
      </w:r>
    </w:p>
    <w:p w:rsidR="00000000" w:rsidDel="00000000" w:rsidP="00000000" w:rsidRDefault="00000000" w:rsidRPr="00000000" w14:paraId="000000A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Cálculo da aceleração Experimental:</w:t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9239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4: Cálculo da aceleração experimental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Cálculo do erro relativo: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09850" cy="80962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Figura 5: Cálculo do erro relativo</w:t>
      </w:r>
    </w:p>
    <w:p w:rsidR="00000000" w:rsidDel="00000000" w:rsidP="00000000" w:rsidRDefault="00000000" w:rsidRPr="00000000" w14:paraId="000000B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0125" cy="35814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>
          <w:sz w:val="18"/>
          <w:szCs w:val="18"/>
          <w:rtl w:val="0"/>
        </w:rPr>
        <w:t xml:space="preserve">Figura 6:  Gráfico de x em função do tempo(em azul) e comparação com a aproximação por MMQ(em vermelho).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4724400" cy="360997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7: Gráfico de y em função do tempo(em azul) e comparação com a aproximação por MMQ(em vermelho).</w:t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Método de Euler 2º Ordem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0271" cy="3214688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271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8:  Algoritmo do Método de Euler de Segunda Ordem</w:t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791075" cy="359092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9: Gráfico de x em função do tempo e aproximação pelo método de Euler(em azul) e W=50</w:t>
      </w:r>
    </w:p>
    <w:p w:rsidR="00000000" w:rsidDel="00000000" w:rsidP="00000000" w:rsidRDefault="00000000" w:rsidRPr="00000000" w14:paraId="000000C8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05350" cy="357187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10: Gráfico de y em função do tempo e aproximação pelo método de Euler(em azul), e com w=50.</w:t>
      </w:r>
    </w:p>
    <w:p w:rsidR="00000000" w:rsidDel="00000000" w:rsidP="00000000" w:rsidRDefault="00000000" w:rsidRPr="00000000" w14:paraId="000000CB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819650" cy="357187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11: Gráfico de x em função do tempo e aproximação pelo método de Euler(em azul) e W=100.</w:t>
      </w:r>
    </w:p>
    <w:p w:rsidR="00000000" w:rsidDel="00000000" w:rsidP="00000000" w:rsidRDefault="00000000" w:rsidRPr="00000000" w14:paraId="000000CE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752975" cy="35433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12: Gráfico de y em função do tempo  aproximação pelo método de Euler(em azul), e com w=100.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Método RK2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7125" cy="473392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13: Algoritmo do método RK2 de segunda ordem</w:t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7275" cy="3609975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14: Gráfico de x em função do tempo e aproximação pelo método de RK2(em azul),e com w=50.</w:t>
      </w:r>
    </w:p>
    <w:p w:rsidR="00000000" w:rsidDel="00000000" w:rsidP="00000000" w:rsidRDefault="00000000" w:rsidRPr="00000000" w14:paraId="000000D9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714875" cy="35814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15: Gráfico de y em função do tempo  aproximação pelo método de RK2(em azul),e com w=50.</w:t>
      </w:r>
    </w:p>
    <w:p w:rsidR="00000000" w:rsidDel="00000000" w:rsidP="00000000" w:rsidRDefault="00000000" w:rsidRPr="00000000" w14:paraId="000000D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2975" cy="3571875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16: Gráfico de x em função do tempo e aproximação pelo método de RK2(em azul),e com w=100.</w:t>
      </w:r>
    </w:p>
    <w:p w:rsidR="00000000" w:rsidDel="00000000" w:rsidP="00000000" w:rsidRDefault="00000000" w:rsidRPr="00000000" w14:paraId="000000D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14875" cy="356235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Figura 17: Gráfico de y em função do tempo e aproximação pelo método de RK2(em azul),e com w=100.</w:t>
      </w:r>
    </w:p>
    <w:p w:rsidR="00000000" w:rsidDel="00000000" w:rsidP="00000000" w:rsidRDefault="00000000" w:rsidRPr="00000000" w14:paraId="000000E1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4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905"/>
        <w:tblGridChange w:id="0">
          <w:tblGrid>
            <w:gridCol w:w="4500"/>
            <w:gridCol w:w="4905"/>
          </w:tblGrid>
        </w:tblGridChange>
      </w:tblGrid>
      <w:tr>
        <w:trPr>
          <w:trHeight w:val="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Método de Euler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Método de RK2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ind w:hanging="9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612900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43213" cy="1647825"/>
                  <wp:effectExtent b="0" l="0" r="0" t="0"/>
                  <wp:docPr id="1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213" cy="1647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6256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81313" cy="1609725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313" cy="1609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625600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81313" cy="16383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313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612900"/>
                  <wp:effectExtent b="0" l="0" r="0" t="0"/>
                  <wp:docPr id="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43213" cy="1609725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213" cy="1609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Tabela de comparação do método de Euler e RK2 na imagem, quando W=50.</w:t>
      </w:r>
    </w:p>
    <w:p w:rsidR="00000000" w:rsidDel="00000000" w:rsidP="00000000" w:rsidRDefault="00000000" w:rsidRPr="00000000" w14:paraId="000000F4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4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905"/>
        <w:tblGridChange w:id="0">
          <w:tblGrid>
            <w:gridCol w:w="4500"/>
            <w:gridCol w:w="4905"/>
          </w:tblGrid>
        </w:tblGridChange>
      </w:tblGrid>
      <w:tr>
        <w:trPr>
          <w:trHeight w:val="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Método de Euler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Método de RK2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hanging="9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47975" cy="1719263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19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76550" cy="1719263"/>
                  <wp:effectExtent b="0" l="0" r="0" t="0"/>
                  <wp:docPr id="2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719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547813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47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76550" cy="1566863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566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595438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95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57500" cy="1585913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585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625600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71788" cy="1638300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Tabela de comparação do método de Euler e RK2 na imagem, quando W=100.</w:t>
      </w:r>
    </w:p>
    <w:p w:rsidR="00000000" w:rsidDel="00000000" w:rsidP="00000000" w:rsidRDefault="00000000" w:rsidRPr="00000000" w14:paraId="00000102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255.0" w:type="dxa"/>
        <w:jc w:val="left"/>
        <w:tblInd w:w="-1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1575"/>
        <w:gridCol w:w="1740"/>
        <w:gridCol w:w="2460"/>
        <w:gridCol w:w="1500"/>
        <w:gridCol w:w="1500"/>
        <w:tblGridChange w:id="0">
          <w:tblGrid>
            <w:gridCol w:w="480"/>
            <w:gridCol w:w="1575"/>
            <w:gridCol w:w="1740"/>
            <w:gridCol w:w="2460"/>
            <w:gridCol w:w="1500"/>
            <w:gridCol w:w="15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 (x)- Euler(W=100)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 (x)- RK2(W=100)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Pos(x)- retirada da imagem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Erro de Euler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Erro de RK2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233.55671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233.70375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277.52093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277.81501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0.052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350.89265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351.33376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0.035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453.67187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454.26002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585.8586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586.59378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0.030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747.45282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748.33505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938.45455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939.48382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1158.8638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1160.0401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 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-4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1408.6805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1410.0039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1687.9048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1689.3751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1657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0.020</w:t>
            </w:r>
          </w:p>
        </w:tc>
      </w:tr>
    </w:tbl>
    <w:p w:rsidR="00000000" w:rsidDel="00000000" w:rsidP="00000000" w:rsidRDefault="00000000" w:rsidRPr="00000000" w14:paraId="00000150">
      <w:pPr>
        <w:jc w:val="center"/>
        <w:rPr/>
      </w:pPr>
      <w:r w:rsidDel="00000000" w:rsidR="00000000" w:rsidRPr="00000000">
        <w:rPr>
          <w:rtl w:val="0"/>
        </w:rPr>
        <w:t xml:space="preserve">Tabela de comparação dos métodos em relação ao eixo x.</w:t>
      </w:r>
    </w:p>
    <w:p w:rsidR="00000000" w:rsidDel="00000000" w:rsidP="00000000" w:rsidRDefault="00000000" w:rsidRPr="00000000" w14:paraId="000001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90.0" w:type="dxa"/>
        <w:jc w:val="left"/>
        <w:tblInd w:w="-2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590"/>
        <w:gridCol w:w="1770"/>
        <w:gridCol w:w="2460"/>
        <w:gridCol w:w="1500"/>
        <w:gridCol w:w="1500"/>
        <w:tblGridChange w:id="0">
          <w:tblGrid>
            <w:gridCol w:w="570"/>
            <w:gridCol w:w="1590"/>
            <w:gridCol w:w="1770"/>
            <w:gridCol w:w="2460"/>
            <w:gridCol w:w="1500"/>
            <w:gridCol w:w="15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 (y)- Euler(W=100)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 (y)- RK2(W=100)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Pos(y)- retirada da imagem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Erro de Euler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Erro de RK2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696.66727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696.6538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1.9x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692.64214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692.61522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3.4x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3.4x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685.92469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685.88424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4.5x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4.4x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676.51473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676.46088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6.6x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6.7x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664.41243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664.34512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9.8x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9.9x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10</m:t>
                  </m:r>
                </m:e>
                <m:sup>
                  <m:r>
                    <w:rPr/>
                    <m:t xml:space="preserve">-3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649.61775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649.53698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0.014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632.13068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632.03644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0.023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611.95121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611.84352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0.032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589.07936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588.9582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0.042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563.51511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563.38049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0.055</w:t>
            </w:r>
          </w:p>
        </w:tc>
      </w:tr>
    </w:tbl>
    <w:p w:rsidR="00000000" w:rsidDel="00000000" w:rsidP="00000000" w:rsidRDefault="00000000" w:rsidRPr="00000000" w14:paraId="0000019B">
      <w:pPr>
        <w:jc w:val="center"/>
        <w:rPr/>
      </w:pPr>
      <w:r w:rsidDel="00000000" w:rsidR="00000000" w:rsidRPr="00000000">
        <w:rPr>
          <w:rtl w:val="0"/>
        </w:rPr>
        <w:t xml:space="preserve">Tabela de comparação dos métodos em relação ao eixo y .</w:t>
      </w:r>
    </w:p>
    <w:p w:rsidR="00000000" w:rsidDel="00000000" w:rsidP="00000000" w:rsidRDefault="00000000" w:rsidRPr="00000000" w14:paraId="000001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Conclusões</w:t>
      </w:r>
    </w:p>
    <w:p w:rsidR="00000000" w:rsidDel="00000000" w:rsidP="00000000" w:rsidRDefault="00000000" w:rsidRPr="00000000" w14:paraId="0000019F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O Método dos MMQ se mostrou muito eficiente, apresentando uma função muito próxima ao resultado experimental como visto nas figuras 6 e 7. Nas figuras 9, 10, 11 e 12, tivemos a aplicação do método de Euler em relação aos eixos x e y. Diferiu na constante W, que assumiu valores de 50 e 100, para diminuir o passo e melhorar a aproximação. Os resultados mostram que não houve praticamente nenhuma diferença ao subir o valor da constante. O eixo x em relação ao tempo teve um ótimo resultado de aproveitamento da aproximação do método de Euler com o W igual a 50 e 100. Já no eixo y o aproveitamento cai um pouco, mas continua bastante próximo. Os métodos de Runge-Kutta apresentam um desempenho similar aos de Euler, bastante preciso no eixo x e um pouco menos no y, ao aumentar a constante W de 50 para 100 os resultados permaneceram praticamente os mesmos. Nas 2 tabelas de comparação feitas, mostram que os 2 métodos foram muito precisos em comparação com o experimento, com W maior e menor. Para comprovar o que foi visto nos gráficos, foi feita a tabela de erros dos 2 métodos, e foi comprovado o quão preciso estes são, ambos tiveram uma taxa de erro bem baixa, justificando a escolha destes para representar o movimento.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Referências Bibliográficas</w:t>
      </w:r>
    </w:p>
    <w:p w:rsidR="00000000" w:rsidDel="00000000" w:rsidP="00000000" w:rsidRDefault="00000000" w:rsidRPr="00000000" w14:paraId="000001A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Analytics.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dos mínimos quadrados.</w:t>
      </w:r>
      <w:r w:rsidDel="00000000" w:rsidR="00000000" w:rsidRPr="00000000">
        <w:rPr>
          <w:sz w:val="24"/>
          <w:szCs w:val="24"/>
          <w:rtl w:val="0"/>
        </w:rPr>
        <w:t xml:space="preserve"> Disponivel em: &lt;</w:t>
      </w:r>
      <w:r w:rsidDel="00000000" w:rsidR="00000000" w:rsidRPr="00000000">
        <w:rPr>
          <w:sz w:val="24"/>
          <w:szCs w:val="24"/>
          <w:rtl w:val="0"/>
        </w:rPr>
        <w:t xml:space="preserve">https://pt.wikipedia.org/wiki/M%C3%A9todo_dos_m%C3%ADnimos_quadrados</w:t>
      </w:r>
      <w:r w:rsidDel="00000000" w:rsidR="00000000" w:rsidRPr="00000000">
        <w:rPr>
          <w:sz w:val="24"/>
          <w:szCs w:val="24"/>
          <w:rtl w:val="0"/>
        </w:rPr>
        <w:t xml:space="preserve">&gt;. Acesso em: 15 Jun. 2019.</w:t>
      </w:r>
    </w:p>
    <w:p w:rsidR="00000000" w:rsidDel="00000000" w:rsidP="00000000" w:rsidRDefault="00000000" w:rsidRPr="00000000" w14:paraId="000001A3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Rodrigues, Cecília.</w:t>
      </w:r>
      <w:r w:rsidDel="00000000" w:rsidR="00000000" w:rsidRPr="00000000">
        <w:rPr>
          <w:b w:val="1"/>
          <w:sz w:val="25"/>
          <w:szCs w:val="25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APROXIMAÇÃO POR MÍNIMOS QUADRADOS</w:t>
      </w:r>
      <w:r w:rsidDel="00000000" w:rsidR="00000000" w:rsidRPr="00000000">
        <w:rPr>
          <w:sz w:val="24"/>
          <w:szCs w:val="24"/>
          <w:rtl w:val="0"/>
        </w:rPr>
        <w:t xml:space="preserve">. Disponivel em:&lt;</w:t>
      </w:r>
      <w:r w:rsidDel="00000000" w:rsidR="00000000" w:rsidRPr="00000000">
        <w:rPr>
          <w:sz w:val="24"/>
          <w:szCs w:val="24"/>
          <w:rtl w:val="0"/>
        </w:rPr>
        <w:t xml:space="preserve">https://www1.univap.br/spilling/CN/ExRes_MMQ.pdf</w:t>
      </w:r>
      <w:r w:rsidDel="00000000" w:rsidR="00000000" w:rsidRPr="00000000">
        <w:rPr>
          <w:sz w:val="24"/>
          <w:szCs w:val="24"/>
          <w:rtl w:val="0"/>
        </w:rPr>
        <w:t xml:space="preserve">&gt;. Acesso em: 15 Jun. 2019.</w:t>
      </w:r>
    </w:p>
    <w:p w:rsidR="00000000" w:rsidDel="00000000" w:rsidP="00000000" w:rsidRDefault="00000000" w:rsidRPr="00000000" w14:paraId="000001A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Analytics.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dos mínimos quadrados.</w:t>
      </w:r>
      <w:r w:rsidDel="00000000" w:rsidR="00000000" w:rsidRPr="00000000">
        <w:rPr>
          <w:sz w:val="24"/>
          <w:szCs w:val="24"/>
          <w:rtl w:val="0"/>
        </w:rPr>
        <w:t xml:space="preserve"> Disponivel em: &lt;https://pt.wikipedia.org/wiki/Equa%C3%A7%C3%A3o_diferencial_ordin%C3%A1ria&gt;. Acesso em: 15 Jun. 2019.</w:t>
      </w:r>
    </w:p>
    <w:p w:rsidR="00000000" w:rsidDel="00000000" w:rsidP="00000000" w:rsidRDefault="00000000" w:rsidRPr="00000000" w14:paraId="000001A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Analytics.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de Euler.</w:t>
      </w:r>
      <w:r w:rsidDel="00000000" w:rsidR="00000000" w:rsidRPr="00000000">
        <w:rPr>
          <w:sz w:val="24"/>
          <w:szCs w:val="24"/>
          <w:rtl w:val="0"/>
        </w:rPr>
        <w:t xml:space="preserve"> Disponivel em: &lt;https://pt.wikipedia.org/wiki/M%C3%A9todo_de_Euler&gt;. Acesso em: 15 Jun. 2019.</w:t>
      </w:r>
    </w:p>
    <w:p w:rsidR="00000000" w:rsidDel="00000000" w:rsidP="00000000" w:rsidRDefault="00000000" w:rsidRPr="00000000" w14:paraId="000001A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Analytics.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de Runge-Kutta.</w:t>
      </w:r>
      <w:r w:rsidDel="00000000" w:rsidR="00000000" w:rsidRPr="00000000">
        <w:rPr>
          <w:sz w:val="24"/>
          <w:szCs w:val="24"/>
          <w:rtl w:val="0"/>
        </w:rPr>
        <w:t xml:space="preserve"> Disponivel em: &lt;https://pt.wikipedia.org/wiki/M%C3%A9todo_de_Runge-Kutta&gt;. Acesso em: 15 Jun. 2019.</w:t>
      </w:r>
    </w:p>
    <w:p w:rsidR="00000000" w:rsidDel="00000000" w:rsidP="00000000" w:rsidRDefault="00000000" w:rsidRPr="00000000" w14:paraId="000001AB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21.png"/><Relationship Id="rId41" Type="http://schemas.openxmlformats.org/officeDocument/2006/relationships/image" Target="media/image34.png"/><Relationship Id="rId44" Type="http://schemas.openxmlformats.org/officeDocument/2006/relationships/image" Target="media/image6.png"/><Relationship Id="rId43" Type="http://schemas.openxmlformats.org/officeDocument/2006/relationships/image" Target="media/image40.png"/><Relationship Id="rId46" Type="http://schemas.openxmlformats.org/officeDocument/2006/relationships/image" Target="media/image9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38.png"/><Relationship Id="rId47" Type="http://schemas.openxmlformats.org/officeDocument/2006/relationships/image" Target="media/image22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31.png"/><Relationship Id="rId31" Type="http://schemas.openxmlformats.org/officeDocument/2006/relationships/image" Target="media/image27.png"/><Relationship Id="rId30" Type="http://schemas.openxmlformats.org/officeDocument/2006/relationships/image" Target="media/image24.png"/><Relationship Id="rId33" Type="http://schemas.openxmlformats.org/officeDocument/2006/relationships/image" Target="media/image36.png"/><Relationship Id="rId32" Type="http://schemas.openxmlformats.org/officeDocument/2006/relationships/image" Target="media/image25.png"/><Relationship Id="rId35" Type="http://schemas.openxmlformats.org/officeDocument/2006/relationships/image" Target="media/image35.png"/><Relationship Id="rId34" Type="http://schemas.openxmlformats.org/officeDocument/2006/relationships/image" Target="media/image26.png"/><Relationship Id="rId37" Type="http://schemas.openxmlformats.org/officeDocument/2006/relationships/image" Target="media/image17.png"/><Relationship Id="rId36" Type="http://schemas.openxmlformats.org/officeDocument/2006/relationships/image" Target="media/image5.png"/><Relationship Id="rId39" Type="http://schemas.openxmlformats.org/officeDocument/2006/relationships/image" Target="media/image3.png"/><Relationship Id="rId38" Type="http://schemas.openxmlformats.org/officeDocument/2006/relationships/image" Target="media/image16.png"/><Relationship Id="rId20" Type="http://schemas.openxmlformats.org/officeDocument/2006/relationships/image" Target="media/image4.png"/><Relationship Id="rId22" Type="http://schemas.openxmlformats.org/officeDocument/2006/relationships/image" Target="media/image37.png"/><Relationship Id="rId21" Type="http://schemas.openxmlformats.org/officeDocument/2006/relationships/image" Target="media/image7.png"/><Relationship Id="rId24" Type="http://schemas.openxmlformats.org/officeDocument/2006/relationships/image" Target="media/image18.png"/><Relationship Id="rId23" Type="http://schemas.openxmlformats.org/officeDocument/2006/relationships/image" Target="media/image1.png"/><Relationship Id="rId26" Type="http://schemas.openxmlformats.org/officeDocument/2006/relationships/image" Target="media/image23.png"/><Relationship Id="rId25" Type="http://schemas.openxmlformats.org/officeDocument/2006/relationships/image" Target="media/image19.png"/><Relationship Id="rId28" Type="http://schemas.openxmlformats.org/officeDocument/2006/relationships/image" Target="media/image20.png"/><Relationship Id="rId27" Type="http://schemas.openxmlformats.org/officeDocument/2006/relationships/image" Target="media/image15.png"/><Relationship Id="rId29" Type="http://schemas.openxmlformats.org/officeDocument/2006/relationships/image" Target="media/image41.png"/><Relationship Id="rId11" Type="http://schemas.openxmlformats.org/officeDocument/2006/relationships/image" Target="media/image2.png"/><Relationship Id="rId10" Type="http://schemas.openxmlformats.org/officeDocument/2006/relationships/image" Target="media/image29.png"/><Relationship Id="rId13" Type="http://schemas.openxmlformats.org/officeDocument/2006/relationships/image" Target="media/image33.png"/><Relationship Id="rId12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44.png"/><Relationship Id="rId17" Type="http://schemas.openxmlformats.org/officeDocument/2006/relationships/image" Target="media/image30.png"/><Relationship Id="rId16" Type="http://schemas.openxmlformats.org/officeDocument/2006/relationships/image" Target="media/image39.png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